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75996">
        <w:rPr>
          <w:b/>
          <w:color w:val="auto"/>
        </w:rPr>
        <w:t>IP</w:t>
      </w:r>
      <w:r w:rsidR="0085489A">
        <w:rPr>
          <w:b/>
          <w:color w:val="auto"/>
        </w:rPr>
        <w:t>FE5</w:t>
      </w:r>
      <w:r w:rsidR="003E7FFE">
        <w:rPr>
          <w:b/>
          <w:color w:val="auto"/>
        </w:rPr>
        <w:t>360</w:t>
      </w:r>
      <w:r w:rsidR="0038180B">
        <w:rPr>
          <w:b/>
          <w:color w:val="auto"/>
        </w:rPr>
        <w:t xml:space="preserve"> </w:t>
      </w:r>
      <w:r w:rsidR="00575996">
        <w:rPr>
          <w:b/>
          <w:color w:val="auto"/>
        </w:rPr>
        <w:t>Fisheye</w:t>
      </w:r>
      <w:r w:rsidR="001663AB">
        <w:rPr>
          <w:b/>
          <w:color w:val="auto"/>
        </w:rPr>
        <w:t xml:space="preserve">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75996" w:rsidP="00620B05">
      <w:pPr>
        <w:pStyle w:val="SPECText4"/>
      </w:pPr>
      <w:r>
        <w:t>IP</w:t>
      </w:r>
      <w:r w:rsidR="0085489A">
        <w:t>FE5</w:t>
      </w:r>
      <w:r w:rsidR="003E7FFE">
        <w:t>36</w:t>
      </w:r>
      <w:r>
        <w:t>0</w:t>
      </w:r>
      <w:r w:rsidR="00E1189F">
        <w:t>,</w:t>
      </w:r>
      <w:r w:rsidR="0085489A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Fisheye</w:t>
      </w:r>
      <w:r w:rsidR="00201254">
        <w:t xml:space="preserve">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74648" w:rsidP="00D5331B">
      <w:pPr>
        <w:pStyle w:val="SPECText4"/>
      </w:pPr>
      <w:r>
        <w:t>1/2.8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374648" w:rsidP="00D5331B">
      <w:pPr>
        <w:pStyle w:val="SPECText4"/>
      </w:pPr>
      <w:r>
        <w:t>5</w:t>
      </w:r>
      <w:r w:rsidR="003E7FFE">
        <w:t xml:space="preserve">MP, </w:t>
      </w:r>
      <w:r>
        <w:t>2544  x 1944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374648">
        <w:t>taneously, up to 30-ips,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 xml:space="preserve">t </w:t>
      </w:r>
      <w:r w:rsidR="00575996">
        <w:t xml:space="preserve">and weather resistant </w:t>
      </w:r>
      <w:r w:rsidR="008040A5">
        <w:t>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F4344A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C3CF3" w:rsidP="00AF2570">
      <w:pPr>
        <w:pStyle w:val="SPECText3"/>
      </w:pPr>
      <w:r>
        <w:t>Model: IP</w:t>
      </w:r>
      <w:r w:rsidR="00F4344A">
        <w:t>FE5</w:t>
      </w:r>
      <w:r w:rsidR="00847706">
        <w:t>36</w:t>
      </w:r>
      <w:r>
        <w:t>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F4344A">
        <w:t>5</w:t>
      </w:r>
      <w:r w:rsidR="00E17773" w:rsidRPr="00E17773">
        <w:t xml:space="preserve">MP Resolution, </w:t>
      </w:r>
      <w:r w:rsidR="000C3CF3">
        <w:t xml:space="preserve">TRUE Day/Night, WDR, IR, Fisheye </w:t>
      </w:r>
      <w:r w:rsidR="00E17773" w:rsidRPr="00E17773">
        <w:t>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F4344A">
        <w:t>1/2.8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F4344A">
        <w:t>1.4</w:t>
      </w:r>
      <w:r w:rsidR="000C3CF3">
        <w:t xml:space="preserve">mm </w:t>
      </w:r>
      <w:r w:rsidR="00561DE7">
        <w:t xml:space="preserve">panoramic </w:t>
      </w:r>
      <w:r w:rsidR="000C3CF3">
        <w:t>fixed, F</w:t>
      </w:r>
      <w:r w:rsidR="00847706">
        <w:t>2.4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>The IP 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>The IP camera shall u</w:t>
      </w:r>
      <w:r w:rsidRPr="00F83283">
        <w:t xml:space="preserve">tilize </w:t>
      </w:r>
      <w:r w:rsidR="00F4344A">
        <w:t>1/2.8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847706">
        <w:t xml:space="preserve">ucing up to </w:t>
      </w:r>
      <w:r w:rsidR="00F4344A" w:rsidRPr="00F4344A">
        <w:t>2592 ×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>The IP 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>The IP 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DD6E67">
        <w:t xml:space="preserve">camera shall </w:t>
      </w:r>
      <w:r w:rsidR="000C3CF3">
        <w:t>have a fixed 1</w:t>
      </w:r>
      <w:r w:rsidR="00847706">
        <w:t>.8</w:t>
      </w:r>
      <w:r w:rsidR="00F74C75">
        <w:t>mm</w:t>
      </w:r>
      <w:r w:rsidR="00561DE7">
        <w:t xml:space="preserve"> panoramic</w:t>
      </w:r>
      <w:r w:rsidR="00F74C75">
        <w:t xml:space="preserve">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>The IP 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F4344A">
        <w:t>33</w:t>
      </w:r>
      <w:r w:rsidR="00DD6E67">
        <w:t xml:space="preserve"> feet</w:t>
      </w:r>
      <w:r w:rsidR="000C3CF3">
        <w:t xml:space="preserve"> (</w:t>
      </w:r>
      <w:r w:rsidR="00F4344A">
        <w:t>1</w:t>
      </w:r>
      <w:r w:rsidR="00F74C75">
        <w:t>0m)</w:t>
      </w:r>
      <w:r w:rsidR="00DD6E67">
        <w:t>.</w:t>
      </w:r>
    </w:p>
    <w:p w:rsidR="00997F9E" w:rsidRDefault="00997F9E" w:rsidP="00997F9E">
      <w:pPr>
        <w:pStyle w:val="SPECText4"/>
      </w:pPr>
      <w:r>
        <w:t>The IP 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0C3CF3">
        <w:t>0</w:t>
      </w:r>
      <w:r w:rsidR="00847706">
        <w:t>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>The IP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camera shall provide support for two-way audio capability.</w:t>
      </w:r>
    </w:p>
    <w:p w:rsidR="00EC5B49" w:rsidRDefault="00EC5B49" w:rsidP="00EC5B49">
      <w:pPr>
        <w:pStyle w:val="SPECText4"/>
      </w:pPr>
      <w:r>
        <w:t>The IP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lastRenderedPageBreak/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camera shall offer </w:t>
      </w:r>
      <w:r w:rsidRPr="00C6215E">
        <w:t>Power o</w:t>
      </w:r>
      <w:r w:rsidR="000C3CF3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F4344A" w:rsidRPr="00F4344A">
        <w:t>2592 × 1944</w:t>
      </w:r>
      <w:r w:rsidR="00F4344A">
        <w:t xml:space="preserve"> </w:t>
      </w:r>
      <w:r w:rsidR="00F74C75">
        <w:t>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>The IP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F4344A" w:rsidRPr="00F4344A">
        <w:t>2592 × 1944</w:t>
      </w:r>
      <w:r w:rsidR="00F4344A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F4344A">
        <w:t>p to 30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F4344A" w:rsidP="00127FAB">
      <w:pPr>
        <w:pStyle w:val="SPECText4"/>
      </w:pPr>
      <w:r>
        <w:t>Type: 1/2.8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847706" w:rsidP="00127FAB">
      <w:pPr>
        <w:pStyle w:val="SPECText5"/>
      </w:pPr>
      <w:r>
        <w:t xml:space="preserve">NTSC: </w:t>
      </w:r>
      <w:r w:rsidR="00F4344A">
        <w:t>2992(H)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F4344A" w:rsidP="00BE3E09">
      <w:pPr>
        <w:pStyle w:val="SPECText5"/>
      </w:pPr>
      <w:r>
        <w:t>Main: 5</w:t>
      </w:r>
      <w:r w:rsidR="00847706">
        <w:t>MP (</w:t>
      </w:r>
      <w:r w:rsidRPr="00F4344A">
        <w:t>2592 × 1944</w:t>
      </w:r>
      <w:r w:rsidR="008A01D2">
        <w:t xml:space="preserve">) </w:t>
      </w:r>
      <w:r>
        <w:t>@ 30</w:t>
      </w:r>
      <w:r w:rsidR="008A01D2">
        <w:t>fps</w:t>
      </w:r>
    </w:p>
    <w:p w:rsidR="00BE3E09" w:rsidRDefault="00F4344A" w:rsidP="00BE3E09">
      <w:pPr>
        <w:pStyle w:val="SPECText5"/>
      </w:pPr>
      <w:r>
        <w:t>Sub: 2</w:t>
      </w:r>
      <w:r w:rsidR="00847706">
        <w:t>MP (</w:t>
      </w:r>
      <w:r>
        <w:t>1920 x 1080) @ 30</w:t>
      </w:r>
      <w:r w:rsidR="00BE3E09">
        <w:t xml:space="preserve">fps </w:t>
      </w:r>
    </w:p>
    <w:p w:rsidR="00F74C75" w:rsidRDefault="00BE3E09" w:rsidP="00BE3E09">
      <w:pPr>
        <w:pStyle w:val="SPECText5"/>
      </w:pPr>
      <w:r>
        <w:t>Thir</w:t>
      </w:r>
      <w:r w:rsidR="008A01D2">
        <w:t>d Stream: D1 (720</w:t>
      </w:r>
      <w:r w:rsidR="00F4344A">
        <w:t xml:space="preserve"> </w:t>
      </w:r>
      <w:r w:rsidR="008A01D2">
        <w:t>×</w:t>
      </w:r>
      <w:r w:rsidR="00F4344A">
        <w:t xml:space="preserve"> </w:t>
      </w:r>
      <w:r w:rsidR="008A01D2">
        <w:t xml:space="preserve">576) @ </w:t>
      </w:r>
      <w:r w:rsidR="00F4344A">
        <w:t>30</w:t>
      </w:r>
      <w:r>
        <w:t>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8A01D2">
        <w:t>0</w:t>
      </w:r>
      <w:r w:rsidR="00847706">
        <w:t>1</w:t>
      </w:r>
      <w:r w:rsidR="00A07D20">
        <w:t xml:space="preserve"> </w:t>
      </w:r>
      <w:r w:rsidR="0070059C">
        <w:t>Lux</w:t>
      </w:r>
      <w:r w:rsidR="008A01D2">
        <w:t xml:space="preserve"> (F</w:t>
      </w:r>
      <w:r w:rsidR="003707E0">
        <w:t>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847706">
        <w:t>: Digital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lastRenderedPageBreak/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8A01D2" w:rsidP="00A07D20">
      <w:pPr>
        <w:pStyle w:val="SPECText4"/>
      </w:pPr>
      <w:r>
        <w:t xml:space="preserve">Fixed focal length </w:t>
      </w:r>
      <w:r w:rsidR="003707E0">
        <w:t>1.4</w:t>
      </w:r>
      <w:r w:rsidR="00A07D20" w:rsidRPr="00A07D20">
        <w:t>mm</w:t>
      </w:r>
      <w:r w:rsidR="00561DE7">
        <w:t xml:space="preserve"> panoramic</w:t>
      </w:r>
      <w:r w:rsidR="00A07D20" w:rsidRPr="00A07D20">
        <w:t xml:space="preserve"> lens</w:t>
      </w:r>
    </w:p>
    <w:p w:rsidR="00AF4479" w:rsidRPr="00A50822" w:rsidRDefault="00B8184A" w:rsidP="008A01D2">
      <w:pPr>
        <w:pStyle w:val="SPECText4"/>
      </w:pPr>
      <w:r>
        <w:t xml:space="preserve">Iris Control: </w:t>
      </w:r>
      <w:r w:rsidR="00A07D20">
        <w:t>electronic auto-iris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01D2">
        <w:t xml:space="preserve">PoE or 12VDC: maximum </w:t>
      </w:r>
      <w:r w:rsidR="003707E0">
        <w:t>8.9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8A01D2" w:rsidP="00CE142B">
      <w:pPr>
        <w:pStyle w:val="SPECText4"/>
      </w:pPr>
      <w:r>
        <w:t xml:space="preserve">IR LED Light: </w:t>
      </w:r>
      <w:r w:rsidR="003707E0">
        <w:t>33</w:t>
      </w:r>
      <w:r w:rsidR="00461F0A">
        <w:t>ft (</w:t>
      </w:r>
      <w:r w:rsidR="003707E0">
        <w:t>1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EC5B49" w:rsidP="00EC5B49">
      <w:pPr>
        <w:pStyle w:val="SPECText4"/>
      </w:pPr>
      <w:r>
        <w:t>Audio: 1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3707E0">
        <w:t>4.7</w:t>
      </w:r>
      <w:r w:rsidR="00461F0A">
        <w:t xml:space="preserve"> x </w:t>
      </w:r>
      <w:r w:rsidR="003707E0">
        <w:t>1.7</w:t>
      </w:r>
      <w:r w:rsidR="00315B49">
        <w:t>in (</w:t>
      </w:r>
      <w:r w:rsidR="008A01D2">
        <w:t>1</w:t>
      </w:r>
      <w:r w:rsidR="003707E0">
        <w:t>25</w:t>
      </w:r>
      <w:r w:rsidR="00461F0A">
        <w:t xml:space="preserve"> x </w:t>
      </w:r>
      <w:r w:rsidR="003707E0">
        <w:t>43.7</w:t>
      </w:r>
      <w:r w:rsidR="00FB2C8B" w:rsidRPr="00FB2C8B">
        <w:t>mm)</w:t>
      </w:r>
    </w:p>
    <w:p w:rsidR="00FB2C8B" w:rsidRDefault="003707E0" w:rsidP="00B440A0">
      <w:pPr>
        <w:pStyle w:val="SPECText4"/>
      </w:pPr>
      <w:r>
        <w:t>Weight: 0.86</w:t>
      </w:r>
      <w:r w:rsidR="000A7B3F">
        <w:t>lbs (0.</w:t>
      </w:r>
      <w:r>
        <w:t>39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A01D2">
        <w:t>-</w:t>
      </w:r>
      <w:r w:rsidR="003707E0">
        <w:t>40</w:t>
      </w:r>
      <w:r w:rsidR="00B03072">
        <w:t>ºF ~ 140ºF (-</w:t>
      </w:r>
      <w:r w:rsidR="003707E0">
        <w:t>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lastRenderedPageBreak/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B03072" w:rsidP="009B05E8">
      <w:pPr>
        <w:pStyle w:val="SPECText4"/>
      </w:pPr>
      <w:r>
        <w:t>TR-WM04-</w:t>
      </w:r>
      <w:r w:rsidR="006A3528">
        <w:t>IN: Wall Mount</w:t>
      </w:r>
    </w:p>
    <w:p w:rsidR="006A3528" w:rsidRDefault="00287F59" w:rsidP="009B05E8">
      <w:pPr>
        <w:pStyle w:val="SPECText4"/>
      </w:pPr>
      <w:r>
        <w:t>TR-JB03-H-</w:t>
      </w:r>
      <w:r w:rsidR="006A3528">
        <w:t>IN: Junction Box</w:t>
      </w:r>
    </w:p>
    <w:p w:rsidR="0088160B" w:rsidRDefault="00287F59" w:rsidP="009B05E8">
      <w:pPr>
        <w:pStyle w:val="SPECText4"/>
      </w:pPr>
      <w:r>
        <w:t>TR-CM24</w:t>
      </w:r>
      <w:r w:rsidR="0088160B">
        <w:t>-IN: Pendant Mount</w:t>
      </w:r>
    </w:p>
    <w:p w:rsidR="0088160B" w:rsidRDefault="0088160B" w:rsidP="009B05E8">
      <w:pPr>
        <w:pStyle w:val="SPECText4"/>
      </w:pPr>
      <w:r>
        <w:t>TR-</w:t>
      </w:r>
      <w:r w:rsidR="00287F59">
        <w:t>SE24-IN: Pendant Extension 200mm</w:t>
      </w:r>
      <w:bookmarkStart w:id="0" w:name="_GoBack"/>
      <w:bookmarkEnd w:id="0"/>
    </w:p>
    <w:p w:rsidR="00287F59" w:rsidRDefault="00287F59" w:rsidP="009B05E8">
      <w:pPr>
        <w:pStyle w:val="SPECText4"/>
      </w:pPr>
      <w:r>
        <w:t>TR-SE24-A-IN: Pendant Extension 500mm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287F59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74648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A6A32F3" wp14:editId="37318678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75996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</w:t>
          </w:r>
          <w:r w:rsidR="0085489A">
            <w:rPr>
              <w:sz w:val="20"/>
            </w:rPr>
            <w:t>FE5</w:t>
          </w:r>
          <w:r w:rsidR="003E7FFE">
            <w:rPr>
              <w:sz w:val="20"/>
            </w:rPr>
            <w:t>36</w:t>
          </w:r>
          <w:r>
            <w:rPr>
              <w:sz w:val="20"/>
            </w:rPr>
            <w:t>0 Fisheye</w:t>
          </w:r>
          <w:r w:rsidR="001663AB">
            <w:rPr>
              <w:sz w:val="20"/>
            </w:rPr>
            <w:t xml:space="preserve">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3CF3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87F59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707E0"/>
    <w:rsid w:val="00374648"/>
    <w:rsid w:val="0038180B"/>
    <w:rsid w:val="00382B59"/>
    <w:rsid w:val="003A1FB9"/>
    <w:rsid w:val="003B186A"/>
    <w:rsid w:val="003B4114"/>
    <w:rsid w:val="003C016C"/>
    <w:rsid w:val="003E7FFE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1DE7"/>
    <w:rsid w:val="00570B34"/>
    <w:rsid w:val="00575996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47706"/>
    <w:rsid w:val="00854847"/>
    <w:rsid w:val="0085489A"/>
    <w:rsid w:val="0088160B"/>
    <w:rsid w:val="00882EBC"/>
    <w:rsid w:val="008878B8"/>
    <w:rsid w:val="00887CF2"/>
    <w:rsid w:val="00894438"/>
    <w:rsid w:val="00897014"/>
    <w:rsid w:val="008A01D2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32621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03072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A2FF9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4344A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38E9-3286-4E02-B602-D35AE237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15</TotalTime>
  <Pages>8</Pages>
  <Words>2204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14091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6</cp:revision>
  <cp:lastPrinted>2012-12-06T20:32:00Z</cp:lastPrinted>
  <dcterms:created xsi:type="dcterms:W3CDTF">2021-03-29T15:59:00Z</dcterms:created>
  <dcterms:modified xsi:type="dcterms:W3CDTF">2021-03-29T19:00:00Z</dcterms:modified>
</cp:coreProperties>
</file>